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80D" w:rsidRPr="008478A3" w:rsidRDefault="007D680D" w:rsidP="008730A4">
      <w:pPr>
        <w:rPr>
          <w:rFonts w:ascii="Segoe UI" w:hAnsi="Segoe UI" w:cs="Segoe UI"/>
          <w:sz w:val="32"/>
          <w:szCs w:val="32"/>
          <w:lang w:val="el-GR"/>
        </w:rPr>
      </w:pPr>
      <w:bookmarkStart w:id="0" w:name="_GoBack"/>
      <w:bookmarkEnd w:id="0"/>
    </w:p>
    <w:p w:rsidR="001D5578" w:rsidRPr="00720CC1" w:rsidRDefault="001D5578" w:rsidP="00720CC1">
      <w:pPr>
        <w:pStyle w:val="Standard"/>
        <w:spacing w:line="276" w:lineRule="auto"/>
        <w:jc w:val="both"/>
        <w:rPr>
          <w:rFonts w:ascii="Segoe UI" w:hAnsi="Segoe UI" w:cs="Segoe UI"/>
          <w:sz w:val="22"/>
          <w:szCs w:val="22"/>
        </w:rPr>
      </w:pPr>
      <w:r w:rsidRPr="00720CC1">
        <w:rPr>
          <w:rFonts w:ascii="Segoe UI" w:hAnsi="Segoe UI" w:cs="Segoe UI"/>
          <w:sz w:val="22"/>
          <w:szCs w:val="22"/>
        </w:rPr>
        <w:t xml:space="preserve">Ο </w:t>
      </w:r>
      <w:hyperlink r:id="rId7" w:history="1">
        <w:r w:rsidRPr="00BB4F83">
          <w:rPr>
            <w:rStyle w:val="Hyperlink"/>
            <w:rFonts w:ascii="Segoe UI" w:hAnsi="Segoe UI" w:cs="Segoe UI"/>
            <w:sz w:val="22"/>
            <w:szCs w:val="22"/>
          </w:rPr>
          <w:t>Απολογισμός Βιώσιμης Ανάπτυξης</w:t>
        </w:r>
      </w:hyperlink>
      <w:r w:rsidR="00D1253D" w:rsidRPr="00720CC1">
        <w:rPr>
          <w:rFonts w:ascii="Segoe UI" w:hAnsi="Segoe UI" w:cs="Segoe UI"/>
          <w:sz w:val="22"/>
          <w:szCs w:val="22"/>
        </w:rPr>
        <w:t xml:space="preserve"> της πόλης του </w:t>
      </w:r>
      <w:r w:rsidRPr="00720CC1">
        <w:rPr>
          <w:rFonts w:ascii="Segoe UI" w:hAnsi="Segoe UI" w:cs="Segoe UI"/>
          <w:sz w:val="22"/>
          <w:szCs w:val="22"/>
        </w:rPr>
        <w:t xml:space="preserve">Αγ. Δημητρίου είναι διαθέσιμος σε ηλεκτρονική μορφή </w:t>
      </w:r>
      <w:r w:rsidR="00D1253D" w:rsidRPr="00720CC1">
        <w:rPr>
          <w:rFonts w:ascii="Segoe UI" w:hAnsi="Segoe UI" w:cs="Segoe UI"/>
          <w:sz w:val="22"/>
          <w:szCs w:val="22"/>
        </w:rPr>
        <w:t xml:space="preserve">στην ιστοσελίδα του Δήμου και </w:t>
      </w:r>
      <w:r w:rsidRPr="00720CC1">
        <w:rPr>
          <w:rFonts w:ascii="Segoe UI" w:hAnsi="Segoe UI" w:cs="Segoe UI"/>
          <w:sz w:val="22"/>
          <w:szCs w:val="22"/>
        </w:rPr>
        <w:t>παρουσιάζει</w:t>
      </w:r>
      <w:r w:rsidR="00D1253D" w:rsidRPr="00720CC1">
        <w:rPr>
          <w:rFonts w:ascii="Segoe UI" w:hAnsi="Segoe UI" w:cs="Segoe UI"/>
          <w:sz w:val="22"/>
          <w:szCs w:val="22"/>
        </w:rPr>
        <w:t xml:space="preserve"> αναλυτικά τη στρατηγική κα</w:t>
      </w:r>
      <w:r w:rsidR="00720CC1" w:rsidRPr="00720CC1">
        <w:rPr>
          <w:rFonts w:ascii="Segoe UI" w:hAnsi="Segoe UI" w:cs="Segoe UI"/>
          <w:sz w:val="22"/>
          <w:szCs w:val="22"/>
        </w:rPr>
        <w:t xml:space="preserve">ι τις επιδόσεις του Δήμου σε πέντε </w:t>
      </w:r>
      <w:r w:rsidR="00D1253D" w:rsidRPr="00720CC1">
        <w:rPr>
          <w:rFonts w:ascii="Segoe UI" w:hAnsi="Segoe UI" w:cs="Segoe UI"/>
          <w:sz w:val="22"/>
          <w:szCs w:val="22"/>
        </w:rPr>
        <w:t xml:space="preserve">σημαντικούς πυλώνες. Συνοπτικά:   </w:t>
      </w:r>
      <w:r w:rsidRPr="00720CC1">
        <w:rPr>
          <w:rFonts w:ascii="Segoe UI" w:hAnsi="Segoe UI" w:cs="Segoe UI"/>
          <w:sz w:val="22"/>
          <w:szCs w:val="22"/>
        </w:rPr>
        <w:t xml:space="preserve">  </w:t>
      </w:r>
    </w:p>
    <w:p w:rsidR="001D5578" w:rsidRPr="00D1253D" w:rsidRDefault="00CC6EA3" w:rsidP="007C5FC3">
      <w:pPr>
        <w:pStyle w:val="Standard"/>
        <w:spacing w:line="276" w:lineRule="auto"/>
        <w:jc w:val="both"/>
        <w:rPr>
          <w:rFonts w:ascii="Segoe UI" w:hAnsi="Segoe UI" w:cs="Segoe UI"/>
          <w:b/>
          <w:sz w:val="22"/>
          <w:szCs w:val="22"/>
        </w:rPr>
      </w:pPr>
      <w:r>
        <w:rPr>
          <w:rFonts w:ascii="Segoe UI" w:hAnsi="Segoe UI" w:cs="Segoe UI"/>
          <w:b/>
          <w:sz w:val="22"/>
          <w:szCs w:val="22"/>
        </w:rPr>
        <w:br/>
      </w:r>
      <w:r w:rsidR="00D1253D" w:rsidRPr="00D1253D">
        <w:rPr>
          <w:rFonts w:ascii="Segoe UI" w:hAnsi="Segoe UI" w:cs="Segoe UI"/>
          <w:b/>
          <w:sz w:val="22"/>
          <w:szCs w:val="22"/>
        </w:rPr>
        <w:t>Ορθή διακυβέρνηση και Οικονομική Βιωσιμότητα</w:t>
      </w:r>
    </w:p>
    <w:p w:rsidR="001D5578" w:rsidRPr="001D5578" w:rsidRDefault="00D1253D" w:rsidP="001D5578">
      <w:pPr>
        <w:pStyle w:val="Standard"/>
        <w:spacing w:line="276" w:lineRule="auto"/>
        <w:jc w:val="both"/>
        <w:rPr>
          <w:rFonts w:ascii="Segoe UI" w:hAnsi="Segoe UI" w:cs="Segoe UI"/>
          <w:sz w:val="22"/>
          <w:szCs w:val="22"/>
        </w:rPr>
      </w:pPr>
      <w:r>
        <w:rPr>
          <w:rFonts w:ascii="Segoe UI" w:hAnsi="Segoe UI" w:cs="Segoe UI"/>
          <w:sz w:val="22"/>
          <w:szCs w:val="22"/>
        </w:rPr>
        <w:t>Οι δράσεις για τη Διακυβέρνηση και την Οικονομία</w:t>
      </w:r>
      <w:r w:rsidR="001D5578" w:rsidRPr="001D5578">
        <w:rPr>
          <w:rFonts w:ascii="Segoe UI" w:hAnsi="Segoe UI" w:cs="Segoe UI"/>
          <w:sz w:val="22"/>
          <w:szCs w:val="22"/>
        </w:rPr>
        <w:t xml:space="preserve"> του Δήμου Αγ. Δημητρίου περιλαμβάνουν την ανεύρεση πρόσθετων πόρων, τη διασφάλιση τοπικών εσόδων, την περικοπή αλόγιστων δαπανών, την εναρμόνιση στα σύγχρονα πρότυπα ελεγκτικών διαδικασιών και την υιοθέτηση καινοτόμων εφαρμογών για την καλύτερη εξυπηρέτηση των πολιτών.</w:t>
      </w:r>
    </w:p>
    <w:p w:rsidR="001D5578" w:rsidRPr="001D5578" w:rsidRDefault="001D5578" w:rsidP="001D5578">
      <w:pPr>
        <w:pStyle w:val="Standard"/>
        <w:spacing w:line="276" w:lineRule="auto"/>
        <w:jc w:val="both"/>
        <w:rPr>
          <w:rFonts w:ascii="Segoe UI" w:hAnsi="Segoe UI" w:cs="Segoe UI"/>
          <w:sz w:val="22"/>
          <w:szCs w:val="22"/>
        </w:rPr>
      </w:pPr>
    </w:p>
    <w:p w:rsidR="00D1253D" w:rsidRPr="00D1253D" w:rsidRDefault="00024F46" w:rsidP="001D5578">
      <w:pPr>
        <w:pStyle w:val="Standard"/>
        <w:spacing w:line="276" w:lineRule="auto"/>
        <w:jc w:val="both"/>
        <w:rPr>
          <w:rFonts w:ascii="Segoe UI" w:hAnsi="Segoe UI" w:cs="Segoe UI"/>
          <w:b/>
          <w:sz w:val="22"/>
          <w:szCs w:val="22"/>
        </w:rPr>
      </w:pPr>
      <w:r>
        <w:rPr>
          <w:rFonts w:ascii="Segoe UI" w:hAnsi="Segoe UI" w:cs="Segoe UI"/>
          <w:b/>
          <w:sz w:val="22"/>
          <w:szCs w:val="22"/>
        </w:rPr>
        <w:t>Περιβάλλον</w:t>
      </w:r>
    </w:p>
    <w:p w:rsidR="001D5578" w:rsidRPr="001D5578" w:rsidRDefault="00024F46" w:rsidP="001D5578">
      <w:pPr>
        <w:pStyle w:val="Standard"/>
        <w:spacing w:line="276" w:lineRule="auto"/>
        <w:jc w:val="both"/>
        <w:rPr>
          <w:rFonts w:ascii="Segoe UI" w:hAnsi="Segoe UI" w:cs="Segoe UI"/>
          <w:sz w:val="22"/>
          <w:szCs w:val="22"/>
        </w:rPr>
      </w:pPr>
      <w:r>
        <w:rPr>
          <w:rFonts w:ascii="Segoe UI" w:hAnsi="Segoe UI" w:cs="Segoe UI"/>
          <w:sz w:val="22"/>
          <w:szCs w:val="22"/>
        </w:rPr>
        <w:t>Οι πρωτοβουλίες του Δήμου για το Περιβάλλον αφορούν,</w:t>
      </w:r>
      <w:r w:rsidR="00D1253D">
        <w:rPr>
          <w:rFonts w:ascii="Segoe UI" w:hAnsi="Segoe UI" w:cs="Segoe UI"/>
          <w:sz w:val="22"/>
          <w:szCs w:val="22"/>
        </w:rPr>
        <w:t xml:space="preserve"> </w:t>
      </w:r>
      <w:r w:rsidR="00B83C15">
        <w:rPr>
          <w:rFonts w:ascii="Segoe UI" w:hAnsi="Segoe UI" w:cs="Segoe UI"/>
          <w:sz w:val="22"/>
          <w:szCs w:val="22"/>
        </w:rPr>
        <w:t>σ</w:t>
      </w:r>
      <w:r w:rsidR="00D1253D">
        <w:rPr>
          <w:rFonts w:ascii="Segoe UI" w:hAnsi="Segoe UI" w:cs="Segoe UI"/>
          <w:sz w:val="22"/>
          <w:szCs w:val="22"/>
        </w:rPr>
        <w:t>τη χρήση τεχνολογιών για την παρακολούθηση</w:t>
      </w:r>
      <w:r w:rsidR="001D5578" w:rsidRPr="001D5578">
        <w:rPr>
          <w:rFonts w:ascii="Segoe UI" w:hAnsi="Segoe UI" w:cs="Segoe UI"/>
          <w:sz w:val="22"/>
          <w:szCs w:val="22"/>
        </w:rPr>
        <w:t xml:space="preserve"> </w:t>
      </w:r>
      <w:r w:rsidR="00B83C15">
        <w:rPr>
          <w:rFonts w:ascii="Segoe UI" w:hAnsi="Segoe UI" w:cs="Segoe UI"/>
          <w:sz w:val="22"/>
          <w:szCs w:val="22"/>
        </w:rPr>
        <w:t>και διαχείριση</w:t>
      </w:r>
      <w:r w:rsidR="001D5578" w:rsidRPr="001D5578">
        <w:rPr>
          <w:rFonts w:ascii="Segoe UI" w:hAnsi="Segoe UI" w:cs="Segoe UI"/>
          <w:sz w:val="22"/>
          <w:szCs w:val="22"/>
        </w:rPr>
        <w:t xml:space="preserve"> των καταναλώσεων ενέργειας στα δημοτικά κτήρια και οχήματα, </w:t>
      </w:r>
      <w:r w:rsidR="00D1253D">
        <w:rPr>
          <w:rFonts w:ascii="Segoe UI" w:hAnsi="Segoe UI" w:cs="Segoe UI"/>
          <w:sz w:val="22"/>
          <w:szCs w:val="22"/>
        </w:rPr>
        <w:t>ολοκληρωμένο</w:t>
      </w:r>
      <w:r w:rsidR="001D5578" w:rsidRPr="001D5578">
        <w:rPr>
          <w:rFonts w:ascii="Segoe UI" w:hAnsi="Segoe UI" w:cs="Segoe UI"/>
          <w:sz w:val="22"/>
          <w:szCs w:val="22"/>
        </w:rPr>
        <w:t xml:space="preserve"> </w:t>
      </w:r>
      <w:r w:rsidR="00D1253D">
        <w:rPr>
          <w:rFonts w:ascii="Segoe UI" w:hAnsi="Segoe UI" w:cs="Segoe UI"/>
          <w:sz w:val="22"/>
          <w:szCs w:val="22"/>
        </w:rPr>
        <w:t>πρόγραμμα προώθησης της ανακύκλωσης, αξιοποίηση</w:t>
      </w:r>
      <w:r w:rsidR="001D5578" w:rsidRPr="001D5578">
        <w:rPr>
          <w:rFonts w:ascii="Segoe UI" w:hAnsi="Segoe UI" w:cs="Segoe UI"/>
          <w:sz w:val="22"/>
          <w:szCs w:val="22"/>
        </w:rPr>
        <w:t xml:space="preserve"> προγραμμάτων αν</w:t>
      </w:r>
      <w:r w:rsidR="00D1253D">
        <w:rPr>
          <w:rFonts w:ascii="Segoe UI" w:hAnsi="Segoe UI" w:cs="Segoe UI"/>
          <w:sz w:val="22"/>
          <w:szCs w:val="22"/>
        </w:rPr>
        <w:t>άπλασης κοινόχρηστων χώρων, συνεχή συντήρηση και ανάπτυξη</w:t>
      </w:r>
      <w:r w:rsidR="001D5578" w:rsidRPr="001D5578">
        <w:rPr>
          <w:rFonts w:ascii="Segoe UI" w:hAnsi="Segoe UI" w:cs="Segoe UI"/>
          <w:sz w:val="22"/>
          <w:szCs w:val="22"/>
        </w:rPr>
        <w:t xml:space="preserve"> </w:t>
      </w:r>
      <w:r w:rsidR="00B31CED">
        <w:rPr>
          <w:rFonts w:ascii="Segoe UI" w:hAnsi="Segoe UI" w:cs="Segoe UI"/>
          <w:sz w:val="22"/>
          <w:szCs w:val="22"/>
        </w:rPr>
        <w:t>πρασίνου</w:t>
      </w:r>
      <w:r w:rsidR="00D1253D">
        <w:rPr>
          <w:rFonts w:ascii="Segoe UI" w:hAnsi="Segoe UI" w:cs="Segoe UI"/>
          <w:sz w:val="22"/>
          <w:szCs w:val="22"/>
        </w:rPr>
        <w:t xml:space="preserve">, </w:t>
      </w:r>
      <w:r>
        <w:rPr>
          <w:rFonts w:ascii="Segoe UI" w:hAnsi="Segoe UI" w:cs="Segoe UI"/>
          <w:sz w:val="22"/>
          <w:szCs w:val="22"/>
        </w:rPr>
        <w:t>οργάνωση</w:t>
      </w:r>
      <w:r w:rsidR="00D1253D">
        <w:rPr>
          <w:rFonts w:ascii="Segoe UI" w:hAnsi="Segoe UI" w:cs="Segoe UI"/>
          <w:sz w:val="22"/>
          <w:szCs w:val="22"/>
        </w:rPr>
        <w:t xml:space="preserve"> και υλοποίηση</w:t>
      </w:r>
      <w:r w:rsidR="001D5578" w:rsidRPr="001D5578">
        <w:rPr>
          <w:rFonts w:ascii="Segoe UI" w:hAnsi="Segoe UI" w:cs="Segoe UI"/>
          <w:sz w:val="22"/>
          <w:szCs w:val="22"/>
        </w:rPr>
        <w:t xml:space="preserve"> προγράμματος</w:t>
      </w:r>
      <w:r>
        <w:rPr>
          <w:rFonts w:ascii="Segoe UI" w:hAnsi="Segoe UI" w:cs="Segoe UI"/>
          <w:sz w:val="22"/>
          <w:szCs w:val="22"/>
        </w:rPr>
        <w:t xml:space="preserve"> διαχείρισης αδέσποτων ζώων, αλλά και </w:t>
      </w:r>
      <w:r w:rsidR="00D1253D">
        <w:rPr>
          <w:rFonts w:ascii="Segoe UI" w:hAnsi="Segoe UI" w:cs="Segoe UI"/>
          <w:sz w:val="22"/>
          <w:szCs w:val="22"/>
        </w:rPr>
        <w:t xml:space="preserve">διαρκή ευαισθητοποίηση των πολιτών στα θέματα προστασίας </w:t>
      </w:r>
      <w:r>
        <w:rPr>
          <w:rFonts w:ascii="Segoe UI" w:hAnsi="Segoe UI" w:cs="Segoe UI"/>
          <w:sz w:val="22"/>
          <w:szCs w:val="22"/>
        </w:rPr>
        <w:t xml:space="preserve">του </w:t>
      </w:r>
      <w:r w:rsidR="00D1253D">
        <w:rPr>
          <w:rFonts w:ascii="Segoe UI" w:hAnsi="Segoe UI" w:cs="Segoe UI"/>
          <w:sz w:val="22"/>
          <w:szCs w:val="22"/>
        </w:rPr>
        <w:t xml:space="preserve">περιβάλλοντος και </w:t>
      </w:r>
      <w:r>
        <w:rPr>
          <w:rFonts w:ascii="Segoe UI" w:hAnsi="Segoe UI" w:cs="Segoe UI"/>
          <w:sz w:val="22"/>
          <w:szCs w:val="22"/>
        </w:rPr>
        <w:t xml:space="preserve">σεβασμού του </w:t>
      </w:r>
      <w:r w:rsidR="00D1253D">
        <w:rPr>
          <w:rFonts w:ascii="Segoe UI" w:hAnsi="Segoe UI" w:cs="Segoe UI"/>
          <w:sz w:val="22"/>
          <w:szCs w:val="22"/>
        </w:rPr>
        <w:t>δημόσιου χώρου.</w:t>
      </w:r>
    </w:p>
    <w:p w:rsidR="001D5578" w:rsidRDefault="001D5578" w:rsidP="001D5578">
      <w:pPr>
        <w:pStyle w:val="Standard"/>
        <w:spacing w:line="276" w:lineRule="auto"/>
        <w:jc w:val="both"/>
        <w:rPr>
          <w:rFonts w:ascii="Segoe UI" w:hAnsi="Segoe UI" w:cs="Segoe UI"/>
          <w:sz w:val="22"/>
          <w:szCs w:val="22"/>
        </w:rPr>
      </w:pPr>
    </w:p>
    <w:p w:rsidR="00024F46" w:rsidRPr="00024F46" w:rsidRDefault="00024F46" w:rsidP="001D5578">
      <w:pPr>
        <w:pStyle w:val="Standard"/>
        <w:spacing w:line="276" w:lineRule="auto"/>
        <w:jc w:val="both"/>
        <w:rPr>
          <w:rFonts w:ascii="Segoe UI" w:hAnsi="Segoe UI" w:cs="Segoe UI"/>
          <w:b/>
          <w:sz w:val="22"/>
          <w:szCs w:val="22"/>
        </w:rPr>
      </w:pPr>
      <w:r w:rsidRPr="00024F46">
        <w:rPr>
          <w:rFonts w:ascii="Segoe UI" w:hAnsi="Segoe UI" w:cs="Segoe UI"/>
          <w:b/>
          <w:sz w:val="22"/>
          <w:szCs w:val="22"/>
        </w:rPr>
        <w:t xml:space="preserve">Κοινωνία </w:t>
      </w:r>
    </w:p>
    <w:p w:rsidR="001D5578" w:rsidRPr="001D5578" w:rsidRDefault="00024F46" w:rsidP="001D5578">
      <w:pPr>
        <w:pStyle w:val="Standard"/>
        <w:spacing w:line="276" w:lineRule="auto"/>
        <w:jc w:val="both"/>
        <w:rPr>
          <w:rFonts w:ascii="Segoe UI" w:hAnsi="Segoe UI" w:cs="Segoe UI"/>
          <w:sz w:val="22"/>
          <w:szCs w:val="22"/>
        </w:rPr>
      </w:pPr>
      <w:r>
        <w:rPr>
          <w:rFonts w:ascii="Segoe UI" w:hAnsi="Segoe UI" w:cs="Segoe UI"/>
          <w:sz w:val="22"/>
          <w:szCs w:val="22"/>
        </w:rPr>
        <w:t xml:space="preserve">Ο Δήμος Αγ. Δημητρίου ασκεί κοινωνική πολιτική απευθυνόμενος ισότιμα </w:t>
      </w:r>
      <w:r w:rsidR="00F85440">
        <w:rPr>
          <w:rFonts w:ascii="Segoe UI" w:hAnsi="Segoe UI" w:cs="Segoe UI"/>
          <w:sz w:val="22"/>
          <w:szCs w:val="22"/>
        </w:rPr>
        <w:t xml:space="preserve">και χωρίς διακρίσεις </w:t>
      </w:r>
      <w:r>
        <w:rPr>
          <w:rFonts w:ascii="Segoe UI" w:hAnsi="Segoe UI" w:cs="Segoe UI"/>
          <w:sz w:val="22"/>
          <w:szCs w:val="22"/>
        </w:rPr>
        <w:t xml:space="preserve">σε </w:t>
      </w:r>
      <w:r w:rsidR="0021266C">
        <w:rPr>
          <w:rFonts w:ascii="Segoe UI" w:hAnsi="Segoe UI" w:cs="Segoe UI"/>
          <w:sz w:val="22"/>
          <w:szCs w:val="22"/>
        </w:rPr>
        <w:t>όλους τους πολίτες και</w:t>
      </w:r>
      <w:r>
        <w:rPr>
          <w:rFonts w:ascii="Segoe UI" w:hAnsi="Segoe UI" w:cs="Segoe UI"/>
          <w:sz w:val="22"/>
          <w:szCs w:val="22"/>
        </w:rPr>
        <w:t xml:space="preserve"> τις </w:t>
      </w:r>
      <w:r w:rsidR="001D5578" w:rsidRPr="001D5578">
        <w:rPr>
          <w:rFonts w:ascii="Segoe UI" w:hAnsi="Segoe UI" w:cs="Segoe UI"/>
          <w:sz w:val="22"/>
          <w:szCs w:val="22"/>
        </w:rPr>
        <w:t>κοινωνικές</w:t>
      </w:r>
      <w:r>
        <w:rPr>
          <w:rFonts w:ascii="Segoe UI" w:hAnsi="Segoe UI" w:cs="Segoe UI"/>
          <w:sz w:val="22"/>
          <w:szCs w:val="22"/>
        </w:rPr>
        <w:t xml:space="preserve"> ομάδες, δίνοντας έμφαση σε ειδικές κατηγορίες πολιτών όπως ΑΜΕΑ, εργαζόμενες μητέρες, ευπαθείς οικονομικά πολίτες και πρόσφυγες. Κυριότερα όμως, επιχειρεί να ενεργοποιήσει όλους τους πο</w:t>
      </w:r>
      <w:r w:rsidR="0021266C">
        <w:rPr>
          <w:rFonts w:ascii="Segoe UI" w:hAnsi="Segoe UI" w:cs="Segoe UI"/>
          <w:sz w:val="22"/>
          <w:szCs w:val="22"/>
        </w:rPr>
        <w:t>λίτες, εμπλέκοντας τους σε δράσεις και δομές αλληλεγγύης και προσφοράς</w:t>
      </w:r>
      <w:r w:rsidR="001D5578" w:rsidRPr="001D5578">
        <w:rPr>
          <w:rFonts w:ascii="Segoe UI" w:hAnsi="Segoe UI" w:cs="Segoe UI"/>
          <w:sz w:val="22"/>
          <w:szCs w:val="22"/>
        </w:rPr>
        <w:t>.</w:t>
      </w:r>
    </w:p>
    <w:p w:rsidR="001D5578" w:rsidRDefault="001D5578" w:rsidP="001D5578">
      <w:pPr>
        <w:pStyle w:val="Standard"/>
        <w:spacing w:line="276" w:lineRule="auto"/>
        <w:jc w:val="both"/>
        <w:rPr>
          <w:rFonts w:ascii="Segoe UI" w:hAnsi="Segoe UI" w:cs="Segoe UI"/>
          <w:sz w:val="22"/>
          <w:szCs w:val="22"/>
        </w:rPr>
      </w:pPr>
    </w:p>
    <w:p w:rsidR="0087214B" w:rsidRPr="0087214B" w:rsidRDefault="0087214B" w:rsidP="001D5578">
      <w:pPr>
        <w:pStyle w:val="Standard"/>
        <w:spacing w:line="276" w:lineRule="auto"/>
        <w:jc w:val="both"/>
        <w:rPr>
          <w:rFonts w:ascii="Segoe UI" w:hAnsi="Segoe UI" w:cs="Segoe UI"/>
          <w:b/>
          <w:sz w:val="22"/>
          <w:szCs w:val="22"/>
        </w:rPr>
      </w:pPr>
      <w:r w:rsidRPr="0087214B">
        <w:rPr>
          <w:rFonts w:ascii="Segoe UI" w:hAnsi="Segoe UI" w:cs="Segoe UI"/>
          <w:b/>
          <w:sz w:val="22"/>
          <w:szCs w:val="22"/>
        </w:rPr>
        <w:t xml:space="preserve">Βιώσιμες Υποδομές </w:t>
      </w:r>
    </w:p>
    <w:p w:rsidR="001D5578" w:rsidRDefault="001D5578" w:rsidP="001D5578">
      <w:pPr>
        <w:pStyle w:val="Standard"/>
        <w:spacing w:line="276" w:lineRule="auto"/>
        <w:jc w:val="both"/>
        <w:rPr>
          <w:rFonts w:ascii="Segoe UI" w:hAnsi="Segoe UI" w:cs="Segoe UI"/>
          <w:sz w:val="22"/>
          <w:szCs w:val="22"/>
        </w:rPr>
      </w:pPr>
      <w:r w:rsidRPr="001D5578">
        <w:rPr>
          <w:rFonts w:ascii="Segoe UI" w:hAnsi="Segoe UI" w:cs="Segoe UI"/>
          <w:sz w:val="22"/>
          <w:szCs w:val="22"/>
        </w:rPr>
        <w:t xml:space="preserve">Μια πόλη για να καταστεί βιώσιμη θα πρέπει να </w:t>
      </w:r>
      <w:r w:rsidR="00B31CED">
        <w:rPr>
          <w:rFonts w:ascii="Segoe UI" w:hAnsi="Segoe UI" w:cs="Segoe UI"/>
          <w:sz w:val="22"/>
          <w:szCs w:val="22"/>
        </w:rPr>
        <w:t>διαθέτει</w:t>
      </w:r>
      <w:r w:rsidRPr="001D5578">
        <w:rPr>
          <w:rFonts w:ascii="Segoe UI" w:hAnsi="Segoe UI" w:cs="Segoe UI"/>
          <w:sz w:val="22"/>
          <w:szCs w:val="22"/>
        </w:rPr>
        <w:t xml:space="preserve"> και ανάλογες υποδομές. Σε αυτή την κατεύθυνση κινήθηκαν και οι δράσεις που υλοποιήθηκαν. </w:t>
      </w:r>
      <w:r w:rsidR="0087214B">
        <w:rPr>
          <w:rFonts w:ascii="Segoe UI" w:hAnsi="Segoe UI" w:cs="Segoe UI"/>
          <w:sz w:val="22"/>
          <w:szCs w:val="22"/>
        </w:rPr>
        <w:t xml:space="preserve">Η </w:t>
      </w:r>
      <w:r w:rsidRPr="001D5578">
        <w:rPr>
          <w:rFonts w:ascii="Segoe UI" w:hAnsi="Segoe UI" w:cs="Segoe UI"/>
          <w:sz w:val="22"/>
          <w:szCs w:val="22"/>
        </w:rPr>
        <w:t xml:space="preserve">εκτεταμένη συντήρηση του οδικού δικτύου, </w:t>
      </w:r>
      <w:r w:rsidR="0087214B">
        <w:rPr>
          <w:rFonts w:ascii="Segoe UI" w:hAnsi="Segoe UI" w:cs="Segoe UI"/>
          <w:sz w:val="22"/>
          <w:szCs w:val="22"/>
        </w:rPr>
        <w:t xml:space="preserve">η διαρκής </w:t>
      </w:r>
      <w:r w:rsidRPr="001D5578">
        <w:rPr>
          <w:rFonts w:ascii="Segoe UI" w:hAnsi="Segoe UI" w:cs="Segoe UI"/>
          <w:sz w:val="22"/>
          <w:szCs w:val="22"/>
        </w:rPr>
        <w:t xml:space="preserve">βελτιστοποίηση της σήμανσης, </w:t>
      </w:r>
      <w:r w:rsidR="0087214B">
        <w:rPr>
          <w:rFonts w:ascii="Segoe UI" w:hAnsi="Segoe UI" w:cs="Segoe UI"/>
          <w:sz w:val="22"/>
          <w:szCs w:val="22"/>
        </w:rPr>
        <w:t xml:space="preserve">οι συνεχείς </w:t>
      </w:r>
      <w:r w:rsidRPr="001D5578">
        <w:rPr>
          <w:rFonts w:ascii="Segoe UI" w:hAnsi="Segoe UI" w:cs="Segoe UI"/>
          <w:sz w:val="22"/>
          <w:szCs w:val="22"/>
        </w:rPr>
        <w:t xml:space="preserve">έλεγχοι από τη Δημοτική Αστυνομία ώστε να διασφαλιστεί η εφαρμογή του ΚΟΚ, καθώς και επισκευές και αισθητικές αναβαθμίσεις σχολείων και </w:t>
      </w:r>
      <w:r w:rsidR="00B31CED">
        <w:rPr>
          <w:rFonts w:ascii="Segoe UI" w:hAnsi="Segoe UI" w:cs="Segoe UI"/>
          <w:sz w:val="22"/>
          <w:szCs w:val="22"/>
        </w:rPr>
        <w:t>παιδικών σταθμών</w:t>
      </w:r>
      <w:r w:rsidR="0087214B">
        <w:rPr>
          <w:rFonts w:ascii="Segoe UI" w:hAnsi="Segoe UI" w:cs="Segoe UI"/>
          <w:sz w:val="22"/>
          <w:szCs w:val="22"/>
        </w:rPr>
        <w:t xml:space="preserve"> είναι μόνο μερικές από τις δράσεις προς αυτή την κατεύθυνση</w:t>
      </w:r>
      <w:r w:rsidRPr="001D5578">
        <w:rPr>
          <w:rFonts w:ascii="Segoe UI" w:hAnsi="Segoe UI" w:cs="Segoe UI"/>
          <w:sz w:val="22"/>
          <w:szCs w:val="22"/>
        </w:rPr>
        <w:t>.</w:t>
      </w:r>
    </w:p>
    <w:p w:rsidR="00720CC1" w:rsidRPr="001D5578" w:rsidRDefault="00720CC1" w:rsidP="001D5578">
      <w:pPr>
        <w:pStyle w:val="Standard"/>
        <w:spacing w:line="276" w:lineRule="auto"/>
        <w:jc w:val="both"/>
        <w:rPr>
          <w:rFonts w:ascii="Segoe UI" w:hAnsi="Segoe UI" w:cs="Segoe UI"/>
          <w:sz w:val="22"/>
          <w:szCs w:val="22"/>
        </w:rPr>
      </w:pPr>
    </w:p>
    <w:p w:rsidR="0087214B" w:rsidRPr="0087214B" w:rsidRDefault="0087214B" w:rsidP="001D5578">
      <w:pPr>
        <w:pStyle w:val="Standard"/>
        <w:spacing w:line="276" w:lineRule="auto"/>
        <w:jc w:val="both"/>
        <w:rPr>
          <w:rFonts w:ascii="Segoe UI" w:hAnsi="Segoe UI" w:cs="Segoe UI"/>
          <w:b/>
          <w:sz w:val="22"/>
          <w:szCs w:val="22"/>
        </w:rPr>
      </w:pPr>
      <w:r w:rsidRPr="0087214B">
        <w:rPr>
          <w:rFonts w:ascii="Segoe UI" w:hAnsi="Segoe UI" w:cs="Segoe UI"/>
          <w:b/>
          <w:sz w:val="22"/>
          <w:szCs w:val="22"/>
        </w:rPr>
        <w:t>Εργαζόμενοι</w:t>
      </w:r>
    </w:p>
    <w:p w:rsidR="00C43CD8" w:rsidRDefault="0087214B" w:rsidP="001D5578">
      <w:pPr>
        <w:pStyle w:val="Standard"/>
        <w:spacing w:line="276" w:lineRule="auto"/>
        <w:jc w:val="both"/>
        <w:rPr>
          <w:rFonts w:ascii="Segoe UI" w:hAnsi="Segoe UI" w:cs="Segoe UI"/>
          <w:sz w:val="22"/>
          <w:szCs w:val="22"/>
        </w:rPr>
      </w:pPr>
      <w:r>
        <w:rPr>
          <w:rFonts w:ascii="Segoe UI" w:hAnsi="Segoe UI" w:cs="Segoe UI"/>
          <w:sz w:val="22"/>
          <w:szCs w:val="22"/>
        </w:rPr>
        <w:t>Οι</w:t>
      </w:r>
      <w:r w:rsidR="001D5578" w:rsidRPr="001D5578">
        <w:rPr>
          <w:rFonts w:ascii="Segoe UI" w:hAnsi="Segoe UI" w:cs="Segoe UI"/>
          <w:sz w:val="22"/>
          <w:szCs w:val="22"/>
        </w:rPr>
        <w:t xml:space="preserve"> εργαζόμενοι </w:t>
      </w:r>
      <w:r>
        <w:rPr>
          <w:rFonts w:ascii="Segoe UI" w:hAnsi="Segoe UI" w:cs="Segoe UI"/>
          <w:sz w:val="22"/>
          <w:szCs w:val="22"/>
        </w:rPr>
        <w:t xml:space="preserve">είναι ο πυρήνας </w:t>
      </w:r>
      <w:r w:rsidR="00A63994">
        <w:rPr>
          <w:rFonts w:ascii="Segoe UI" w:hAnsi="Segoe UI" w:cs="Segoe UI"/>
          <w:sz w:val="22"/>
          <w:szCs w:val="22"/>
        </w:rPr>
        <w:t>του Οργανισμού</w:t>
      </w:r>
      <w:r>
        <w:rPr>
          <w:rFonts w:ascii="Segoe UI" w:hAnsi="Segoe UI" w:cs="Segoe UI"/>
          <w:sz w:val="22"/>
          <w:szCs w:val="22"/>
        </w:rPr>
        <w:t xml:space="preserve"> που ονομάζεται Δήμος Αγ. Δημητρίου. Το όραμα της βιώσιμη</w:t>
      </w:r>
      <w:r w:rsidR="00A63994">
        <w:rPr>
          <w:rFonts w:ascii="Segoe UI" w:hAnsi="Segoe UI" w:cs="Segoe UI"/>
          <w:sz w:val="22"/>
          <w:szCs w:val="22"/>
        </w:rPr>
        <w:t>ς</w:t>
      </w:r>
      <w:r>
        <w:rPr>
          <w:rFonts w:ascii="Segoe UI" w:hAnsi="Segoe UI" w:cs="Segoe UI"/>
          <w:sz w:val="22"/>
          <w:szCs w:val="22"/>
        </w:rPr>
        <w:t xml:space="preserve"> πόλη</w:t>
      </w:r>
      <w:r w:rsidR="00A63994">
        <w:rPr>
          <w:rFonts w:ascii="Segoe UI" w:hAnsi="Segoe UI" w:cs="Segoe UI"/>
          <w:sz w:val="22"/>
          <w:szCs w:val="22"/>
        </w:rPr>
        <w:t>ς</w:t>
      </w:r>
      <w:r>
        <w:rPr>
          <w:rFonts w:ascii="Segoe UI" w:hAnsi="Segoe UI" w:cs="Segoe UI"/>
          <w:sz w:val="22"/>
          <w:szCs w:val="22"/>
        </w:rPr>
        <w:t xml:space="preserve"> αποτελεί και δικό τους όραμα</w:t>
      </w:r>
      <w:r w:rsidR="001D5578" w:rsidRPr="001D5578">
        <w:rPr>
          <w:rFonts w:ascii="Segoe UI" w:hAnsi="Segoe UI" w:cs="Segoe UI"/>
          <w:sz w:val="22"/>
          <w:szCs w:val="22"/>
        </w:rPr>
        <w:t>. Η ε</w:t>
      </w:r>
      <w:r>
        <w:rPr>
          <w:rFonts w:ascii="Segoe UI" w:hAnsi="Segoe UI" w:cs="Segoe UI"/>
          <w:sz w:val="22"/>
          <w:szCs w:val="22"/>
        </w:rPr>
        <w:t>κπαίδευση και η συνεχής εξέλιξ</w:t>
      </w:r>
      <w:r w:rsidR="00A63994">
        <w:rPr>
          <w:rFonts w:ascii="Segoe UI" w:hAnsi="Segoe UI" w:cs="Segoe UI"/>
          <w:sz w:val="22"/>
          <w:szCs w:val="22"/>
        </w:rPr>
        <w:t>η</w:t>
      </w:r>
      <w:r>
        <w:rPr>
          <w:rFonts w:ascii="Segoe UI" w:hAnsi="Segoe UI" w:cs="Segoe UI"/>
          <w:sz w:val="22"/>
          <w:szCs w:val="22"/>
        </w:rPr>
        <w:t xml:space="preserve"> των εργαζομένων </w:t>
      </w:r>
      <w:r w:rsidR="001D5578" w:rsidRPr="001D5578">
        <w:rPr>
          <w:rFonts w:ascii="Segoe UI" w:hAnsi="Segoe UI" w:cs="Segoe UI"/>
          <w:sz w:val="22"/>
          <w:szCs w:val="22"/>
        </w:rPr>
        <w:t xml:space="preserve">είναι </w:t>
      </w:r>
      <w:r>
        <w:rPr>
          <w:rFonts w:ascii="Segoe UI" w:hAnsi="Segoe UI" w:cs="Segoe UI"/>
          <w:sz w:val="22"/>
          <w:szCs w:val="22"/>
        </w:rPr>
        <w:t xml:space="preserve">όχι μόνο χρέος του Δήμου, αλλά και ανάγκη, αφού </w:t>
      </w:r>
      <w:r w:rsidR="00B31CED">
        <w:rPr>
          <w:rFonts w:ascii="Segoe UI" w:hAnsi="Segoe UI" w:cs="Segoe UI"/>
          <w:sz w:val="22"/>
          <w:szCs w:val="22"/>
        </w:rPr>
        <w:t>έτσι</w:t>
      </w:r>
      <w:r w:rsidR="000A6E0D">
        <w:rPr>
          <w:rFonts w:ascii="Segoe UI" w:hAnsi="Segoe UI" w:cs="Segoe UI"/>
          <w:sz w:val="22"/>
          <w:szCs w:val="22"/>
        </w:rPr>
        <w:t xml:space="preserve"> η πόλη </w:t>
      </w:r>
      <w:r w:rsidR="00457168">
        <w:rPr>
          <w:rFonts w:ascii="Segoe UI" w:hAnsi="Segoe UI" w:cs="Segoe UI"/>
          <w:sz w:val="22"/>
          <w:szCs w:val="22"/>
        </w:rPr>
        <w:t>αναβαθμί</w:t>
      </w:r>
      <w:r w:rsidR="000A6E0D">
        <w:rPr>
          <w:rFonts w:ascii="Segoe UI" w:hAnsi="Segoe UI" w:cs="Segoe UI"/>
          <w:sz w:val="22"/>
          <w:szCs w:val="22"/>
        </w:rPr>
        <w:t>ζεται και γίνεται καλύτερη με σχεδιασμό από καταρτισμένους ανθρώπους</w:t>
      </w:r>
      <w:r>
        <w:rPr>
          <w:rFonts w:ascii="Segoe UI" w:hAnsi="Segoe UI" w:cs="Segoe UI"/>
          <w:sz w:val="22"/>
          <w:szCs w:val="22"/>
        </w:rPr>
        <w:t xml:space="preserve">. </w:t>
      </w:r>
    </w:p>
    <w:sectPr w:rsidR="00C43CD8" w:rsidSect="00CC6EA3">
      <w:headerReference w:type="default" r:id="rId8"/>
      <w:type w:val="continuous"/>
      <w:pgSz w:w="11907" w:h="16834"/>
      <w:pgMar w:top="-2127" w:right="1134" w:bottom="1134" w:left="1134"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AC6" w:rsidRDefault="00D90AC6" w:rsidP="00935FC4">
      <w:r>
        <w:separator/>
      </w:r>
    </w:p>
  </w:endnote>
  <w:endnote w:type="continuationSeparator" w:id="0">
    <w:p w:rsidR="00D90AC6" w:rsidRDefault="00D90AC6" w:rsidP="0093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GeoSlb712Greek Lt BT">
    <w:altName w:val="Calibri"/>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Liberation Serif">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AC6" w:rsidRDefault="00D90AC6" w:rsidP="00935FC4">
      <w:r>
        <w:separator/>
      </w:r>
    </w:p>
  </w:footnote>
  <w:footnote w:type="continuationSeparator" w:id="0">
    <w:p w:rsidR="00D90AC6" w:rsidRDefault="00D90AC6" w:rsidP="0093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C4" w:rsidRDefault="00B558DC" w:rsidP="00935FC4">
    <w:pPr>
      <w:jc w:val="center"/>
      <w:rPr>
        <w:rFonts w:ascii="Verdana" w:hAnsi="Verdana"/>
        <w:b/>
        <w:color w:val="808080"/>
        <w:sz w:val="18"/>
        <w:szCs w:val="18"/>
        <w:lang w:val="el-GR"/>
      </w:rPr>
    </w:pPr>
    <w:r>
      <w:rPr>
        <w:rFonts w:ascii="Verdana" w:hAnsi="Verdana"/>
        <w:b/>
        <w:noProof/>
        <w:color w:val="808080"/>
        <w:sz w:val="18"/>
        <w:szCs w:val="18"/>
        <w:lang w:val="el-GR"/>
      </w:rPr>
      <w:drawing>
        <wp:inline distT="0" distB="0" distL="0" distR="0">
          <wp:extent cx="1135494" cy="535305"/>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d_logo_01.jpg"/>
                  <pic:cNvPicPr/>
                </pic:nvPicPr>
                <pic:blipFill>
                  <a:blip r:embed="rId1">
                    <a:extLst>
                      <a:ext uri="{28A0092B-C50C-407E-A947-70E740481C1C}">
                        <a14:useLocalDpi xmlns:a14="http://schemas.microsoft.com/office/drawing/2010/main" val="0"/>
                      </a:ext>
                    </a:extLst>
                  </a:blip>
                  <a:stretch>
                    <a:fillRect/>
                  </a:stretch>
                </pic:blipFill>
                <pic:spPr>
                  <a:xfrm>
                    <a:off x="0" y="0"/>
                    <a:ext cx="1248483" cy="588571"/>
                  </a:xfrm>
                  <a:prstGeom prst="rect">
                    <a:avLst/>
                  </a:prstGeom>
                </pic:spPr>
              </pic:pic>
            </a:graphicData>
          </a:graphic>
        </wp:inline>
      </w:drawing>
    </w:r>
  </w:p>
  <w:p w:rsidR="00935FC4" w:rsidRDefault="00935FC4" w:rsidP="00935FC4">
    <w:pPr>
      <w:jc w:val="center"/>
      <w:rPr>
        <w:rFonts w:ascii="Verdana" w:hAnsi="Verdana"/>
        <w:b/>
        <w:color w:val="808080"/>
        <w:sz w:val="18"/>
        <w:szCs w:val="18"/>
        <w:lang w:val="el-GR"/>
      </w:rPr>
    </w:pPr>
  </w:p>
  <w:p w:rsidR="00935FC4" w:rsidRPr="00B558DC" w:rsidRDefault="00935FC4" w:rsidP="00B558DC">
    <w:pPr>
      <w:jc w:val="center"/>
      <w:rPr>
        <w:rFonts w:ascii="Century Gothic" w:hAnsi="Century Gothic"/>
        <w:bCs/>
        <w:color w:val="808080"/>
        <w:sz w:val="22"/>
        <w:szCs w:val="22"/>
        <w:lang w:val="el-GR"/>
      </w:rPr>
    </w:pPr>
    <w:r w:rsidRPr="0018077C">
      <w:rPr>
        <w:rFonts w:ascii="Century Gothic" w:hAnsi="Century Gothic"/>
        <w:bCs/>
        <w:color w:val="808080"/>
        <w:sz w:val="22"/>
        <w:szCs w:val="22"/>
        <w:lang w:val="el-GR"/>
      </w:rPr>
      <w:t xml:space="preserve">Γραφείο Επικοινωνίας &amp; Δημοσίων Σχέσεων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136"/>
    <w:multiLevelType w:val="hybridMultilevel"/>
    <w:tmpl w:val="328437B2"/>
    <w:lvl w:ilvl="0" w:tplc="771CCCBE">
      <w:numFmt w:val="bullet"/>
      <w:lvlText w:val="-"/>
      <w:lvlJc w:val="left"/>
      <w:pPr>
        <w:ind w:left="795" w:hanging="360"/>
      </w:pPr>
      <w:rPr>
        <w:rFonts w:ascii="Century Gothic" w:eastAsia="Calibri" w:hAnsi="Century Gothic" w:cs="Aria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 w15:restartNumberingAfterBreak="0">
    <w:nsid w:val="0B585DCC"/>
    <w:multiLevelType w:val="hybridMultilevel"/>
    <w:tmpl w:val="44BA22A4"/>
    <w:lvl w:ilvl="0" w:tplc="04080001">
      <w:start w:val="1"/>
      <w:numFmt w:val="bullet"/>
      <w:lvlText w:val=""/>
      <w:lvlJc w:val="left"/>
      <w:pPr>
        <w:ind w:left="904" w:hanging="360"/>
      </w:pPr>
      <w:rPr>
        <w:rFonts w:ascii="Symbol" w:hAnsi="Symbol" w:hint="default"/>
      </w:rPr>
    </w:lvl>
    <w:lvl w:ilvl="1" w:tplc="04080003" w:tentative="1">
      <w:start w:val="1"/>
      <w:numFmt w:val="bullet"/>
      <w:lvlText w:val="o"/>
      <w:lvlJc w:val="left"/>
      <w:pPr>
        <w:ind w:left="1624" w:hanging="360"/>
      </w:pPr>
      <w:rPr>
        <w:rFonts w:ascii="Courier New" w:hAnsi="Courier New" w:cs="Courier New" w:hint="default"/>
      </w:rPr>
    </w:lvl>
    <w:lvl w:ilvl="2" w:tplc="04080005" w:tentative="1">
      <w:start w:val="1"/>
      <w:numFmt w:val="bullet"/>
      <w:lvlText w:val=""/>
      <w:lvlJc w:val="left"/>
      <w:pPr>
        <w:ind w:left="2344" w:hanging="360"/>
      </w:pPr>
      <w:rPr>
        <w:rFonts w:ascii="Wingdings" w:hAnsi="Wingdings" w:hint="default"/>
      </w:rPr>
    </w:lvl>
    <w:lvl w:ilvl="3" w:tplc="04080001" w:tentative="1">
      <w:start w:val="1"/>
      <w:numFmt w:val="bullet"/>
      <w:lvlText w:val=""/>
      <w:lvlJc w:val="left"/>
      <w:pPr>
        <w:ind w:left="3064" w:hanging="360"/>
      </w:pPr>
      <w:rPr>
        <w:rFonts w:ascii="Symbol" w:hAnsi="Symbol" w:hint="default"/>
      </w:rPr>
    </w:lvl>
    <w:lvl w:ilvl="4" w:tplc="04080003" w:tentative="1">
      <w:start w:val="1"/>
      <w:numFmt w:val="bullet"/>
      <w:lvlText w:val="o"/>
      <w:lvlJc w:val="left"/>
      <w:pPr>
        <w:ind w:left="3784" w:hanging="360"/>
      </w:pPr>
      <w:rPr>
        <w:rFonts w:ascii="Courier New" w:hAnsi="Courier New" w:cs="Courier New" w:hint="default"/>
      </w:rPr>
    </w:lvl>
    <w:lvl w:ilvl="5" w:tplc="04080005" w:tentative="1">
      <w:start w:val="1"/>
      <w:numFmt w:val="bullet"/>
      <w:lvlText w:val=""/>
      <w:lvlJc w:val="left"/>
      <w:pPr>
        <w:ind w:left="4504" w:hanging="360"/>
      </w:pPr>
      <w:rPr>
        <w:rFonts w:ascii="Wingdings" w:hAnsi="Wingdings" w:hint="default"/>
      </w:rPr>
    </w:lvl>
    <w:lvl w:ilvl="6" w:tplc="04080001" w:tentative="1">
      <w:start w:val="1"/>
      <w:numFmt w:val="bullet"/>
      <w:lvlText w:val=""/>
      <w:lvlJc w:val="left"/>
      <w:pPr>
        <w:ind w:left="5224" w:hanging="360"/>
      </w:pPr>
      <w:rPr>
        <w:rFonts w:ascii="Symbol" w:hAnsi="Symbol" w:hint="default"/>
      </w:rPr>
    </w:lvl>
    <w:lvl w:ilvl="7" w:tplc="04080003" w:tentative="1">
      <w:start w:val="1"/>
      <w:numFmt w:val="bullet"/>
      <w:lvlText w:val="o"/>
      <w:lvlJc w:val="left"/>
      <w:pPr>
        <w:ind w:left="5944" w:hanging="360"/>
      </w:pPr>
      <w:rPr>
        <w:rFonts w:ascii="Courier New" w:hAnsi="Courier New" w:cs="Courier New" w:hint="default"/>
      </w:rPr>
    </w:lvl>
    <w:lvl w:ilvl="8" w:tplc="04080005" w:tentative="1">
      <w:start w:val="1"/>
      <w:numFmt w:val="bullet"/>
      <w:lvlText w:val=""/>
      <w:lvlJc w:val="left"/>
      <w:pPr>
        <w:ind w:left="6664" w:hanging="360"/>
      </w:pPr>
      <w:rPr>
        <w:rFonts w:ascii="Wingdings" w:hAnsi="Wingdings" w:hint="default"/>
      </w:rPr>
    </w:lvl>
  </w:abstractNum>
  <w:abstractNum w:abstractNumId="2" w15:restartNumberingAfterBreak="0">
    <w:nsid w:val="0E712A0D"/>
    <w:multiLevelType w:val="hybridMultilevel"/>
    <w:tmpl w:val="F9E459E8"/>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3" w15:restartNumberingAfterBreak="0">
    <w:nsid w:val="3F8175AE"/>
    <w:multiLevelType w:val="hybridMultilevel"/>
    <w:tmpl w:val="A614B96C"/>
    <w:lvl w:ilvl="0" w:tplc="1BF4E040">
      <w:numFmt w:val="bullet"/>
      <w:lvlText w:val="-"/>
      <w:lvlJc w:val="left"/>
      <w:pPr>
        <w:ind w:left="435" w:hanging="360"/>
      </w:pPr>
      <w:rPr>
        <w:rFonts w:ascii="Verdana" w:eastAsia="Times New Roman" w:hAnsi="Verdana" w:cs="Arial" w:hint="default"/>
        <w:b/>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4" w15:restartNumberingAfterBreak="0">
    <w:nsid w:val="6396393F"/>
    <w:multiLevelType w:val="hybridMultilevel"/>
    <w:tmpl w:val="6C0A20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08A2DA3"/>
    <w:multiLevelType w:val="hybridMultilevel"/>
    <w:tmpl w:val="09903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FA0EB0"/>
    <w:multiLevelType w:val="hybridMultilevel"/>
    <w:tmpl w:val="6A56F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de-DE"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90"/>
    <w:rsid w:val="00004CB7"/>
    <w:rsid w:val="00010FD5"/>
    <w:rsid w:val="00024F46"/>
    <w:rsid w:val="00026610"/>
    <w:rsid w:val="00034FC4"/>
    <w:rsid w:val="00043A9E"/>
    <w:rsid w:val="00061A6D"/>
    <w:rsid w:val="00074176"/>
    <w:rsid w:val="00092353"/>
    <w:rsid w:val="000A6E0D"/>
    <w:rsid w:val="000E4883"/>
    <w:rsid w:val="00131DE5"/>
    <w:rsid w:val="00136C7B"/>
    <w:rsid w:val="0014567D"/>
    <w:rsid w:val="00193820"/>
    <w:rsid w:val="001B1936"/>
    <w:rsid w:val="001B6B96"/>
    <w:rsid w:val="001D5578"/>
    <w:rsid w:val="001D68F0"/>
    <w:rsid w:val="00205A6B"/>
    <w:rsid w:val="0021266C"/>
    <w:rsid w:val="002176F6"/>
    <w:rsid w:val="00220EC5"/>
    <w:rsid w:val="00227749"/>
    <w:rsid w:val="00230C3F"/>
    <w:rsid w:val="002419A9"/>
    <w:rsid w:val="002504FD"/>
    <w:rsid w:val="0026502D"/>
    <w:rsid w:val="002B6D49"/>
    <w:rsid w:val="00306178"/>
    <w:rsid w:val="00334217"/>
    <w:rsid w:val="00355A5F"/>
    <w:rsid w:val="00380194"/>
    <w:rsid w:val="003C5590"/>
    <w:rsid w:val="003D6342"/>
    <w:rsid w:val="00435FEE"/>
    <w:rsid w:val="00440B07"/>
    <w:rsid w:val="00441F12"/>
    <w:rsid w:val="004520ED"/>
    <w:rsid w:val="00457168"/>
    <w:rsid w:val="00477D7F"/>
    <w:rsid w:val="004B75EE"/>
    <w:rsid w:val="005004FD"/>
    <w:rsid w:val="0050492D"/>
    <w:rsid w:val="00511544"/>
    <w:rsid w:val="00520888"/>
    <w:rsid w:val="00541289"/>
    <w:rsid w:val="005454DB"/>
    <w:rsid w:val="00565710"/>
    <w:rsid w:val="0059588E"/>
    <w:rsid w:val="005A2F1F"/>
    <w:rsid w:val="005A4574"/>
    <w:rsid w:val="005C648B"/>
    <w:rsid w:val="005D1074"/>
    <w:rsid w:val="006041D5"/>
    <w:rsid w:val="006839BE"/>
    <w:rsid w:val="006A567E"/>
    <w:rsid w:val="006B6D5C"/>
    <w:rsid w:val="007106B5"/>
    <w:rsid w:val="00720CC1"/>
    <w:rsid w:val="007305AF"/>
    <w:rsid w:val="007403F1"/>
    <w:rsid w:val="0074773C"/>
    <w:rsid w:val="00763EDF"/>
    <w:rsid w:val="00764480"/>
    <w:rsid w:val="0076772A"/>
    <w:rsid w:val="007756B0"/>
    <w:rsid w:val="007C3A1C"/>
    <w:rsid w:val="007C5FC3"/>
    <w:rsid w:val="007D680D"/>
    <w:rsid w:val="007E380D"/>
    <w:rsid w:val="007F410A"/>
    <w:rsid w:val="00814924"/>
    <w:rsid w:val="00834BB9"/>
    <w:rsid w:val="008478A3"/>
    <w:rsid w:val="0087214B"/>
    <w:rsid w:val="008730A4"/>
    <w:rsid w:val="008A5680"/>
    <w:rsid w:val="008C79EA"/>
    <w:rsid w:val="008D3C7D"/>
    <w:rsid w:val="008E7FE5"/>
    <w:rsid w:val="0092149C"/>
    <w:rsid w:val="00923353"/>
    <w:rsid w:val="00935FC4"/>
    <w:rsid w:val="00946F52"/>
    <w:rsid w:val="009E13CB"/>
    <w:rsid w:val="009F2386"/>
    <w:rsid w:val="00A42CDB"/>
    <w:rsid w:val="00A523D8"/>
    <w:rsid w:val="00A63994"/>
    <w:rsid w:val="00A80D45"/>
    <w:rsid w:val="00A87AEB"/>
    <w:rsid w:val="00A9260D"/>
    <w:rsid w:val="00AD0EC1"/>
    <w:rsid w:val="00AD34FA"/>
    <w:rsid w:val="00AD6803"/>
    <w:rsid w:val="00AE2395"/>
    <w:rsid w:val="00AE3445"/>
    <w:rsid w:val="00B31CED"/>
    <w:rsid w:val="00B558DC"/>
    <w:rsid w:val="00B83C15"/>
    <w:rsid w:val="00BA04E2"/>
    <w:rsid w:val="00BA53FA"/>
    <w:rsid w:val="00BB4F83"/>
    <w:rsid w:val="00BE6056"/>
    <w:rsid w:val="00BF43CA"/>
    <w:rsid w:val="00C0650F"/>
    <w:rsid w:val="00C079B4"/>
    <w:rsid w:val="00C43CD8"/>
    <w:rsid w:val="00C7077F"/>
    <w:rsid w:val="00C7107E"/>
    <w:rsid w:val="00C852A4"/>
    <w:rsid w:val="00C94CE8"/>
    <w:rsid w:val="00CA05A9"/>
    <w:rsid w:val="00CC6EA3"/>
    <w:rsid w:val="00D1253D"/>
    <w:rsid w:val="00D30582"/>
    <w:rsid w:val="00D31EA9"/>
    <w:rsid w:val="00D42F93"/>
    <w:rsid w:val="00D90AC6"/>
    <w:rsid w:val="00DA72FA"/>
    <w:rsid w:val="00E02AF6"/>
    <w:rsid w:val="00E05AEA"/>
    <w:rsid w:val="00E30559"/>
    <w:rsid w:val="00E63DA0"/>
    <w:rsid w:val="00E72962"/>
    <w:rsid w:val="00E91591"/>
    <w:rsid w:val="00EA7EB2"/>
    <w:rsid w:val="00EC01A9"/>
    <w:rsid w:val="00EC2AD1"/>
    <w:rsid w:val="00EC705A"/>
    <w:rsid w:val="00EF7577"/>
    <w:rsid w:val="00F3293B"/>
    <w:rsid w:val="00F44ED3"/>
    <w:rsid w:val="00F5579F"/>
    <w:rsid w:val="00F63EEE"/>
    <w:rsid w:val="00F85440"/>
    <w:rsid w:val="00FA78C5"/>
    <w:rsid w:val="00FC2FEE"/>
    <w:rsid w:val="00FD1536"/>
    <w:rsid w:val="00FD79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2E396D-0A24-45F2-94C5-C7EDAAE8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07E"/>
    <w:rPr>
      <w:rFonts w:ascii="Arial" w:hAnsi="Arial"/>
      <w:color w:val="000000"/>
      <w:sz w:val="26"/>
      <w:lang w:val="en-US"/>
    </w:rPr>
  </w:style>
  <w:style w:type="paragraph" w:styleId="Heading1">
    <w:name w:val="heading 1"/>
    <w:basedOn w:val="Normal"/>
    <w:next w:val="Normal"/>
    <w:qFormat/>
    <w:rsid w:val="00C7107E"/>
    <w:pPr>
      <w:keepNext/>
      <w:ind w:left="4320" w:firstLine="720"/>
      <w:outlineLvl w:val="0"/>
    </w:pPr>
    <w:rPr>
      <w:rFonts w:ascii="GeoSlb712Greek Lt BT" w:hAnsi="GeoSlb712Greek Lt BT"/>
      <w:b/>
      <w:i/>
      <w:lang w:val="el-GR"/>
    </w:rPr>
  </w:style>
  <w:style w:type="paragraph" w:styleId="Heading2">
    <w:name w:val="heading 2"/>
    <w:basedOn w:val="Normal"/>
    <w:next w:val="Normal"/>
    <w:qFormat/>
    <w:rsid w:val="00C7107E"/>
    <w:pPr>
      <w:keepNext/>
      <w:jc w:val="both"/>
      <w:outlineLvl w:val="1"/>
    </w:pPr>
    <w:rPr>
      <w:rFonts w:ascii="GeoSlb712Greek Lt BT" w:hAnsi="GeoSlb712Greek Lt BT"/>
      <w:b/>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107E"/>
    <w:pPr>
      <w:jc w:val="both"/>
    </w:pPr>
    <w:rPr>
      <w:rFonts w:ascii="GeoSlb712Greek Lt BT" w:hAnsi="GeoSlb712Greek Lt BT"/>
      <w:b/>
      <w:lang w:val="el-GR"/>
    </w:rPr>
  </w:style>
  <w:style w:type="paragraph" w:styleId="ListParagraph">
    <w:name w:val="List Paragraph"/>
    <w:basedOn w:val="Normal"/>
    <w:qFormat/>
    <w:rsid w:val="00AE3445"/>
    <w:pPr>
      <w:spacing w:after="200" w:line="276" w:lineRule="auto"/>
      <w:ind w:left="720"/>
      <w:contextualSpacing/>
    </w:pPr>
    <w:rPr>
      <w:rFonts w:ascii="Calibri" w:eastAsia="Calibri" w:hAnsi="Calibri"/>
      <w:color w:val="auto"/>
      <w:sz w:val="22"/>
      <w:szCs w:val="22"/>
      <w:lang w:val="el-GR" w:eastAsia="en-US"/>
    </w:rPr>
  </w:style>
  <w:style w:type="paragraph" w:styleId="NormalWeb">
    <w:name w:val="Normal (Web)"/>
    <w:basedOn w:val="Normal"/>
    <w:rsid w:val="00E02AF6"/>
    <w:pPr>
      <w:spacing w:before="100" w:beforeAutospacing="1" w:after="100" w:afterAutospacing="1"/>
    </w:pPr>
    <w:rPr>
      <w:rFonts w:ascii="Times New Roman" w:hAnsi="Times New Roman"/>
      <w:color w:val="auto"/>
      <w:sz w:val="24"/>
      <w:szCs w:val="24"/>
      <w:lang w:val="el-GR"/>
    </w:rPr>
  </w:style>
  <w:style w:type="character" w:styleId="Hyperlink">
    <w:name w:val="Hyperlink"/>
    <w:basedOn w:val="DefaultParagraphFont"/>
    <w:rsid w:val="00E02AF6"/>
    <w:rPr>
      <w:color w:val="0000FF"/>
      <w:u w:val="single"/>
    </w:rPr>
  </w:style>
  <w:style w:type="character" w:customStyle="1" w:styleId="breadcrumbspathway">
    <w:name w:val="breadcrumbs pathway"/>
    <w:basedOn w:val="DefaultParagraphFont"/>
    <w:rsid w:val="00E02AF6"/>
  </w:style>
  <w:style w:type="character" w:customStyle="1" w:styleId="apple-converted-space">
    <w:name w:val="apple-converted-space"/>
    <w:basedOn w:val="DefaultParagraphFont"/>
    <w:rsid w:val="00E02AF6"/>
  </w:style>
  <w:style w:type="character" w:customStyle="1" w:styleId="createdate">
    <w:name w:val="createdate"/>
    <w:basedOn w:val="DefaultParagraphFont"/>
    <w:rsid w:val="00E02AF6"/>
  </w:style>
  <w:style w:type="character" w:customStyle="1" w:styleId="email">
    <w:name w:val="email"/>
    <w:basedOn w:val="DefaultParagraphFont"/>
    <w:rsid w:val="00E02AF6"/>
  </w:style>
  <w:style w:type="character" w:customStyle="1" w:styleId="print">
    <w:name w:val="print"/>
    <w:basedOn w:val="DefaultParagraphFont"/>
    <w:rsid w:val="00E02AF6"/>
  </w:style>
  <w:style w:type="character" w:customStyle="1" w:styleId="pdf">
    <w:name w:val="pdf"/>
    <w:basedOn w:val="DefaultParagraphFont"/>
    <w:rsid w:val="00E02AF6"/>
  </w:style>
  <w:style w:type="character" w:styleId="Strong">
    <w:name w:val="Strong"/>
    <w:basedOn w:val="DefaultParagraphFont"/>
    <w:qFormat/>
    <w:rsid w:val="00E02AF6"/>
    <w:rPr>
      <w:b/>
      <w:bCs/>
    </w:rPr>
  </w:style>
  <w:style w:type="character" w:styleId="Emphasis">
    <w:name w:val="Emphasis"/>
    <w:basedOn w:val="DefaultParagraphFont"/>
    <w:qFormat/>
    <w:rsid w:val="00E02AF6"/>
    <w:rPr>
      <w:i/>
      <w:iCs/>
    </w:rPr>
  </w:style>
  <w:style w:type="paragraph" w:styleId="BalloonText">
    <w:name w:val="Balloon Text"/>
    <w:basedOn w:val="Normal"/>
    <w:link w:val="BalloonTextChar"/>
    <w:uiPriority w:val="99"/>
    <w:semiHidden/>
    <w:unhideWhenUsed/>
    <w:rsid w:val="00306178"/>
    <w:rPr>
      <w:rFonts w:ascii="Tahoma" w:hAnsi="Tahoma" w:cs="Tahoma"/>
      <w:sz w:val="16"/>
      <w:szCs w:val="16"/>
    </w:rPr>
  </w:style>
  <w:style w:type="character" w:customStyle="1" w:styleId="BalloonTextChar">
    <w:name w:val="Balloon Text Char"/>
    <w:basedOn w:val="DefaultParagraphFont"/>
    <w:link w:val="BalloonText"/>
    <w:uiPriority w:val="99"/>
    <w:semiHidden/>
    <w:rsid w:val="00306178"/>
    <w:rPr>
      <w:rFonts w:ascii="Tahoma" w:hAnsi="Tahoma" w:cs="Tahoma"/>
      <w:color w:val="000000"/>
      <w:sz w:val="16"/>
      <w:szCs w:val="16"/>
      <w:lang w:val="en-US"/>
    </w:rPr>
  </w:style>
  <w:style w:type="paragraph" w:styleId="Header">
    <w:name w:val="header"/>
    <w:basedOn w:val="Normal"/>
    <w:link w:val="HeaderChar"/>
    <w:uiPriority w:val="99"/>
    <w:unhideWhenUsed/>
    <w:rsid w:val="00935FC4"/>
    <w:pPr>
      <w:tabs>
        <w:tab w:val="center" w:pos="4153"/>
        <w:tab w:val="right" w:pos="8306"/>
      </w:tabs>
    </w:pPr>
  </w:style>
  <w:style w:type="character" w:customStyle="1" w:styleId="HeaderChar">
    <w:name w:val="Header Char"/>
    <w:basedOn w:val="DefaultParagraphFont"/>
    <w:link w:val="Header"/>
    <w:uiPriority w:val="99"/>
    <w:rsid w:val="00935FC4"/>
    <w:rPr>
      <w:rFonts w:ascii="Arial" w:hAnsi="Arial"/>
      <w:color w:val="000000"/>
      <w:sz w:val="26"/>
      <w:lang w:val="en-US"/>
    </w:rPr>
  </w:style>
  <w:style w:type="paragraph" w:styleId="Footer">
    <w:name w:val="footer"/>
    <w:basedOn w:val="Normal"/>
    <w:link w:val="FooterChar"/>
    <w:uiPriority w:val="99"/>
    <w:unhideWhenUsed/>
    <w:rsid w:val="00935FC4"/>
    <w:pPr>
      <w:tabs>
        <w:tab w:val="center" w:pos="4153"/>
        <w:tab w:val="right" w:pos="8306"/>
      </w:tabs>
    </w:pPr>
  </w:style>
  <w:style w:type="character" w:customStyle="1" w:styleId="FooterChar">
    <w:name w:val="Footer Char"/>
    <w:basedOn w:val="DefaultParagraphFont"/>
    <w:link w:val="Footer"/>
    <w:uiPriority w:val="99"/>
    <w:rsid w:val="00935FC4"/>
    <w:rPr>
      <w:rFonts w:ascii="Arial" w:hAnsi="Arial"/>
      <w:color w:val="000000"/>
      <w:sz w:val="26"/>
      <w:lang w:val="en-US"/>
    </w:rPr>
  </w:style>
  <w:style w:type="paragraph" w:customStyle="1" w:styleId="Standard">
    <w:name w:val="Standard"/>
    <w:rsid w:val="0074773C"/>
    <w:pPr>
      <w:suppressAutoHyphens/>
      <w:autoSpaceDN w:val="0"/>
    </w:pPr>
    <w:rPr>
      <w:rFonts w:ascii="Liberation Serif" w:eastAsia="SimSun" w:hAnsi="Liberation Serif" w:cs="Mangal"/>
      <w:kern w:val="3"/>
      <w:sz w:val="24"/>
      <w:szCs w:val="24"/>
      <w:lang w:eastAsia="zh-CN" w:bidi="hi-IN"/>
    </w:rPr>
  </w:style>
  <w:style w:type="character" w:styleId="FollowedHyperlink">
    <w:name w:val="FollowedHyperlink"/>
    <w:basedOn w:val="DefaultParagraphFont"/>
    <w:uiPriority w:val="99"/>
    <w:semiHidden/>
    <w:unhideWhenUsed/>
    <w:rsid w:val="00720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9141">
      <w:bodyDiv w:val="1"/>
      <w:marLeft w:val="0"/>
      <w:marRight w:val="0"/>
      <w:marTop w:val="0"/>
      <w:marBottom w:val="0"/>
      <w:divBdr>
        <w:top w:val="none" w:sz="0" w:space="0" w:color="auto"/>
        <w:left w:val="none" w:sz="0" w:space="0" w:color="auto"/>
        <w:bottom w:val="none" w:sz="0" w:space="0" w:color="auto"/>
        <w:right w:val="none" w:sz="0" w:space="0" w:color="auto"/>
      </w:divBdr>
    </w:div>
    <w:div w:id="1076395561">
      <w:bodyDiv w:val="1"/>
      <w:marLeft w:val="0"/>
      <w:marRight w:val="0"/>
      <w:marTop w:val="0"/>
      <w:marBottom w:val="0"/>
      <w:divBdr>
        <w:top w:val="none" w:sz="0" w:space="0" w:color="auto"/>
        <w:left w:val="none" w:sz="0" w:space="0" w:color="auto"/>
        <w:bottom w:val="none" w:sz="0" w:space="0" w:color="auto"/>
        <w:right w:val="none" w:sz="0" w:space="0" w:color="auto"/>
      </w:divBdr>
    </w:div>
    <w:div w:id="1186479025">
      <w:bodyDiv w:val="1"/>
      <w:marLeft w:val="0"/>
      <w:marRight w:val="0"/>
      <w:marTop w:val="0"/>
      <w:marBottom w:val="0"/>
      <w:divBdr>
        <w:top w:val="none" w:sz="0" w:space="0" w:color="auto"/>
        <w:left w:val="none" w:sz="0" w:space="0" w:color="auto"/>
        <w:bottom w:val="none" w:sz="0" w:space="0" w:color="auto"/>
        <w:right w:val="none" w:sz="0" w:space="0" w:color="auto"/>
      </w:divBdr>
      <w:divsChild>
        <w:div w:id="271862276">
          <w:marLeft w:val="0"/>
          <w:marRight w:val="0"/>
          <w:marTop w:val="0"/>
          <w:marBottom w:val="0"/>
          <w:divBdr>
            <w:top w:val="none" w:sz="0" w:space="0" w:color="auto"/>
            <w:left w:val="none" w:sz="0" w:space="0" w:color="auto"/>
            <w:bottom w:val="none" w:sz="0" w:space="0" w:color="auto"/>
            <w:right w:val="none" w:sz="0" w:space="0" w:color="auto"/>
          </w:divBdr>
          <w:divsChild>
            <w:div w:id="737091508">
              <w:marLeft w:val="0"/>
              <w:marRight w:val="0"/>
              <w:marTop w:val="0"/>
              <w:marBottom w:val="0"/>
              <w:divBdr>
                <w:top w:val="none" w:sz="0" w:space="0" w:color="auto"/>
                <w:left w:val="none" w:sz="0" w:space="0" w:color="auto"/>
                <w:bottom w:val="none" w:sz="0" w:space="0" w:color="auto"/>
                <w:right w:val="none" w:sz="0" w:space="0" w:color="auto"/>
              </w:divBdr>
            </w:div>
            <w:div w:id="1264923228">
              <w:marLeft w:val="0"/>
              <w:marRight w:val="0"/>
              <w:marTop w:val="0"/>
              <w:marBottom w:val="0"/>
              <w:divBdr>
                <w:top w:val="none" w:sz="0" w:space="0" w:color="auto"/>
                <w:left w:val="none" w:sz="0" w:space="0" w:color="auto"/>
                <w:bottom w:val="none" w:sz="0" w:space="0" w:color="auto"/>
                <w:right w:val="none" w:sz="0" w:space="0" w:color="auto"/>
              </w:divBdr>
            </w:div>
          </w:divsChild>
        </w:div>
        <w:div w:id="331222602">
          <w:marLeft w:val="0"/>
          <w:marRight w:val="0"/>
          <w:marTop w:val="58"/>
          <w:marBottom w:val="81"/>
          <w:divBdr>
            <w:top w:val="none" w:sz="0" w:space="0" w:color="auto"/>
            <w:left w:val="none" w:sz="0" w:space="0" w:color="auto"/>
            <w:bottom w:val="none" w:sz="0" w:space="0" w:color="auto"/>
            <w:right w:val="none" w:sz="0" w:space="0" w:color="auto"/>
          </w:divBdr>
          <w:divsChild>
            <w:div w:id="246307053">
              <w:marLeft w:val="0"/>
              <w:marRight w:val="0"/>
              <w:marTop w:val="0"/>
              <w:marBottom w:val="0"/>
              <w:divBdr>
                <w:top w:val="none" w:sz="0" w:space="0" w:color="auto"/>
                <w:left w:val="none" w:sz="0" w:space="0" w:color="auto"/>
                <w:bottom w:val="none" w:sz="0" w:space="0" w:color="auto"/>
                <w:right w:val="none" w:sz="0" w:space="0" w:color="auto"/>
              </w:divBdr>
            </w:div>
          </w:divsChild>
        </w:div>
        <w:div w:id="454107429">
          <w:marLeft w:val="0"/>
          <w:marRight w:val="0"/>
          <w:marTop w:val="58"/>
          <w:marBottom w:val="81"/>
          <w:divBdr>
            <w:top w:val="none" w:sz="0" w:space="0" w:color="auto"/>
            <w:left w:val="none" w:sz="0" w:space="0" w:color="auto"/>
            <w:bottom w:val="none" w:sz="0" w:space="0" w:color="auto"/>
            <w:right w:val="none" w:sz="0" w:space="0" w:color="auto"/>
          </w:divBdr>
          <w:divsChild>
            <w:div w:id="1397049777">
              <w:marLeft w:val="0"/>
              <w:marRight w:val="0"/>
              <w:marTop w:val="0"/>
              <w:marBottom w:val="0"/>
              <w:divBdr>
                <w:top w:val="none" w:sz="0" w:space="0" w:color="auto"/>
                <w:left w:val="none" w:sz="0" w:space="0" w:color="auto"/>
                <w:bottom w:val="none" w:sz="0" w:space="0" w:color="auto"/>
                <w:right w:val="none" w:sz="0" w:space="0" w:color="auto"/>
              </w:divBdr>
            </w:div>
          </w:divsChild>
        </w:div>
        <w:div w:id="1538276165">
          <w:marLeft w:val="0"/>
          <w:marRight w:val="0"/>
          <w:marTop w:val="58"/>
          <w:marBottom w:val="81"/>
          <w:divBdr>
            <w:top w:val="none" w:sz="0" w:space="0" w:color="auto"/>
            <w:left w:val="none" w:sz="0" w:space="0" w:color="auto"/>
            <w:bottom w:val="none" w:sz="0" w:space="0" w:color="auto"/>
            <w:right w:val="none" w:sz="0" w:space="0" w:color="auto"/>
          </w:divBdr>
          <w:divsChild>
            <w:div w:id="701831075">
              <w:marLeft w:val="0"/>
              <w:marRight w:val="0"/>
              <w:marTop w:val="0"/>
              <w:marBottom w:val="0"/>
              <w:divBdr>
                <w:top w:val="none" w:sz="0" w:space="0" w:color="auto"/>
                <w:left w:val="none" w:sz="0" w:space="0" w:color="auto"/>
                <w:bottom w:val="none" w:sz="0" w:space="0" w:color="auto"/>
                <w:right w:val="none" w:sz="0" w:space="0" w:color="auto"/>
              </w:divBdr>
            </w:div>
          </w:divsChild>
        </w:div>
        <w:div w:id="1700860361">
          <w:marLeft w:val="0"/>
          <w:marRight w:val="0"/>
          <w:marTop w:val="0"/>
          <w:marBottom w:val="0"/>
          <w:divBdr>
            <w:top w:val="none" w:sz="0" w:space="0" w:color="auto"/>
            <w:left w:val="none" w:sz="0" w:space="0" w:color="auto"/>
            <w:bottom w:val="none" w:sz="0" w:space="0" w:color="auto"/>
            <w:right w:val="none" w:sz="0" w:space="0" w:color="auto"/>
          </w:divBdr>
          <w:divsChild>
            <w:div w:id="196553547">
              <w:marLeft w:val="0"/>
              <w:marRight w:val="0"/>
              <w:marTop w:val="0"/>
              <w:marBottom w:val="0"/>
              <w:divBdr>
                <w:top w:val="none" w:sz="0" w:space="0" w:color="auto"/>
                <w:left w:val="none" w:sz="0" w:space="0" w:color="auto"/>
                <w:bottom w:val="none" w:sz="0" w:space="0" w:color="auto"/>
                <w:right w:val="none" w:sz="0" w:space="0" w:color="auto"/>
              </w:divBdr>
            </w:div>
          </w:divsChild>
        </w:div>
        <w:div w:id="1786195162">
          <w:marLeft w:val="0"/>
          <w:marRight w:val="0"/>
          <w:marTop w:val="58"/>
          <w:marBottom w:val="81"/>
          <w:divBdr>
            <w:top w:val="none" w:sz="0" w:space="0" w:color="auto"/>
            <w:left w:val="none" w:sz="0" w:space="0" w:color="auto"/>
            <w:bottom w:val="none" w:sz="0" w:space="0" w:color="auto"/>
            <w:right w:val="none" w:sz="0" w:space="0" w:color="auto"/>
          </w:divBdr>
          <w:divsChild>
            <w:div w:id="10081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d.gr/images/documents/AVA_2016_final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arx11\Desktop\&#928;&#929;&#927;&#932;&#933;&#928;&#927;%20&#917;&#928;&#921;&#931;&#932;&#927;&#923;&#919;&#931;%20-%202016.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ΕΠΙΣΤΟΛΗΣ - 2016.dotx</Template>
  <TotalTime>1</TotalTime>
  <Pages>1</Pages>
  <Words>376</Words>
  <Characters>2031</Characters>
  <Application>Microsoft Office Word</Application>
  <DocSecurity>4</DocSecurity>
  <Lines>16</Lines>
  <Paragraphs>4</Paragraphs>
  <ScaleCrop>false</ScaleCrop>
  <HeadingPairs>
    <vt:vector size="2" baseType="variant">
      <vt:variant>
        <vt:lpstr>Τίτλος</vt:lpstr>
      </vt:variant>
      <vt:variant>
        <vt:i4>1</vt:i4>
      </vt:variant>
    </vt:vector>
  </HeadingPairs>
  <TitlesOfParts>
    <vt:vector size="1" baseType="lpstr">
      <vt:lpstr>ΠΡΟΤΥΠΟ ΕΠΙΣΤΟΛΗΣ</vt:lpstr>
    </vt:vector>
  </TitlesOfParts>
  <Company>Microsoft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ΕΠΙΣΤΟΛΗΣ</dc:title>
  <dc:creator>dimarx11</dc:creator>
  <cp:lastModifiedBy>Atalanti Portokalidou</cp:lastModifiedBy>
  <cp:revision>2</cp:revision>
  <cp:lastPrinted>2018-02-14T13:37:00Z</cp:lastPrinted>
  <dcterms:created xsi:type="dcterms:W3CDTF">2018-02-15T14:44:00Z</dcterms:created>
  <dcterms:modified xsi:type="dcterms:W3CDTF">2018-02-15T14:44:00Z</dcterms:modified>
</cp:coreProperties>
</file>